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4E" w:rsidRPr="00E06D7F" w:rsidRDefault="0089202F" w:rsidP="00E06D7F">
      <w:pPr>
        <w:pStyle w:val="Heading1"/>
      </w:pPr>
      <w:bookmarkStart w:id="0" w:name="_GoBack"/>
      <w:bookmarkEnd w:id="0"/>
      <w:r>
        <w:t>Bylaws of the South Florida Theatre Organ Society</w:t>
      </w:r>
    </w:p>
    <w:p w:rsidR="00051F04" w:rsidRPr="00E06D7F" w:rsidRDefault="00051F04" w:rsidP="005C76D5">
      <w:pPr>
        <w:pStyle w:val="Heading2"/>
        <w:ind w:left="-1080" w:right="-1080"/>
      </w:pPr>
      <w:r w:rsidRPr="00E06D7F">
        <w:t xml:space="preserve">Article I. </w:t>
      </w:r>
      <w:r w:rsidR="00C115D9">
        <w:t xml:space="preserve">NEW &amp; REVISED BY-LAWS </w:t>
      </w:r>
      <w:r w:rsidR="0089202F">
        <w:t>(2019)</w:t>
      </w:r>
    </w:p>
    <w:p w:rsidR="00051F04" w:rsidRDefault="0089202F" w:rsidP="005C76D5">
      <w:pPr>
        <w:pStyle w:val="BodyText"/>
        <w:ind w:left="-1080" w:right="-1080"/>
      </w:pPr>
      <w:r>
        <w:rPr>
          <w:b/>
        </w:rPr>
        <w:t>Section 1.1</w:t>
      </w:r>
      <w:r w:rsidRPr="0089202F">
        <w:rPr>
          <w:b/>
        </w:rPr>
        <w:t xml:space="preserve"> </w:t>
      </w:r>
      <w:r w:rsidR="00C115D9">
        <w:rPr>
          <w:b/>
        </w:rPr>
        <w:t>ORGANIZATION</w:t>
      </w:r>
      <w:r>
        <w:rPr>
          <w:b/>
        </w:rPr>
        <w:t xml:space="preserve">. </w:t>
      </w:r>
      <w:r w:rsidRPr="0089202F">
        <w:t>These by-laws are generated in order</w:t>
      </w:r>
      <w:r>
        <w:t xml:space="preserve"> to improve the functionality and ease of utility of and to be consistent with goals and purpose of the society.</w:t>
      </w:r>
    </w:p>
    <w:p w:rsidR="0089202F" w:rsidRDefault="0089202F" w:rsidP="005C76D5">
      <w:pPr>
        <w:pStyle w:val="BodyText"/>
        <w:ind w:left="-1080" w:right="-1080"/>
      </w:pPr>
      <w:r>
        <w:rPr>
          <w:b/>
        </w:rPr>
        <w:t xml:space="preserve">Section 1.2 </w:t>
      </w:r>
      <w:r w:rsidR="00C115D9">
        <w:rPr>
          <w:b/>
        </w:rPr>
        <w:t>DEFINITION</w:t>
      </w:r>
      <w:r>
        <w:rPr>
          <w:b/>
        </w:rPr>
        <w:t xml:space="preserve">. </w:t>
      </w:r>
      <w:r>
        <w:t>Here within South Florida Theatre Organ Society also referred to as society.</w:t>
      </w:r>
    </w:p>
    <w:p w:rsidR="0089202F" w:rsidRDefault="0089202F" w:rsidP="005C76D5">
      <w:pPr>
        <w:pStyle w:val="BodyText"/>
        <w:ind w:left="-1080" w:right="-1080"/>
      </w:pPr>
      <w:r>
        <w:rPr>
          <w:b/>
        </w:rPr>
        <w:t xml:space="preserve">Section 1.3 </w:t>
      </w:r>
      <w:r w:rsidR="00C115D9">
        <w:rPr>
          <w:b/>
        </w:rPr>
        <w:t>PURPOSE</w:t>
      </w:r>
      <w:r>
        <w:rPr>
          <w:b/>
        </w:rPr>
        <w:t xml:space="preserve">. </w:t>
      </w:r>
      <w:r w:rsidR="008A1EB9">
        <w:t>This society is a not for profit corporation formed under the Florida not for profit corporation law and is a charitable organization not for the private gain of any person.</w:t>
      </w:r>
    </w:p>
    <w:p w:rsidR="008A1EB9" w:rsidRDefault="008A1EB9" w:rsidP="005C76D5">
      <w:pPr>
        <w:pStyle w:val="BodyText"/>
        <w:ind w:left="-1080" w:right="-1080"/>
        <w:rPr>
          <w:b/>
        </w:rPr>
      </w:pPr>
      <w:r>
        <w:rPr>
          <w:b/>
        </w:rPr>
        <w:t xml:space="preserve">Section 1.4 </w:t>
      </w:r>
      <w:r w:rsidR="00C115D9">
        <w:rPr>
          <w:b/>
        </w:rPr>
        <w:t>GOALS</w:t>
      </w:r>
      <w:r>
        <w:rPr>
          <w:b/>
        </w:rPr>
        <w:t xml:space="preserve">. </w:t>
      </w:r>
    </w:p>
    <w:p w:rsidR="009A5479" w:rsidRDefault="008A1EB9" w:rsidP="005C76D5">
      <w:pPr>
        <w:pStyle w:val="BodyText"/>
        <w:numPr>
          <w:ilvl w:val="0"/>
          <w:numId w:val="24"/>
        </w:numPr>
        <w:ind w:left="-1080" w:right="-1080" w:firstLine="0"/>
      </w:pPr>
      <w:r>
        <w:t xml:space="preserve">To preserve and enhance theatre organ music. </w:t>
      </w:r>
    </w:p>
    <w:p w:rsidR="008A1EB9" w:rsidRDefault="008A1EB9" w:rsidP="005C76D5">
      <w:pPr>
        <w:pStyle w:val="BodyText"/>
        <w:numPr>
          <w:ilvl w:val="0"/>
          <w:numId w:val="24"/>
        </w:numPr>
        <w:ind w:left="-1080" w:right="-1080" w:firstLine="0"/>
      </w:pPr>
      <w:r>
        <w:t>To further public appreciation of the theatre organ and its music through education and concerts.</w:t>
      </w:r>
    </w:p>
    <w:p w:rsidR="008A1EB9" w:rsidRPr="008A1EB9" w:rsidRDefault="008A1EB9" w:rsidP="005C76D5">
      <w:pPr>
        <w:pStyle w:val="BodyText"/>
        <w:numPr>
          <w:ilvl w:val="0"/>
          <w:numId w:val="24"/>
        </w:numPr>
        <w:ind w:left="-1080" w:right="-1080" w:firstLine="0"/>
      </w:pPr>
      <w:r>
        <w:t>Assist in preservation and restoration of theatre organs.</w:t>
      </w:r>
    </w:p>
    <w:p w:rsidR="006A11B3" w:rsidRDefault="00051F04" w:rsidP="005C76D5">
      <w:pPr>
        <w:pStyle w:val="Heading2"/>
        <w:ind w:left="-1080" w:right="-1080"/>
      </w:pPr>
      <w:r w:rsidRPr="00E06D7F">
        <w:t xml:space="preserve">Article </w:t>
      </w:r>
      <w:r w:rsidR="0043757C" w:rsidRPr="00E06D7F">
        <w:t>II</w:t>
      </w:r>
      <w:r w:rsidRPr="00E06D7F">
        <w:t xml:space="preserve">. </w:t>
      </w:r>
      <w:r w:rsidR="00C115D9">
        <w:t>OFFICERS</w:t>
      </w:r>
    </w:p>
    <w:p w:rsidR="006A11B3" w:rsidRDefault="006A11B3" w:rsidP="005C76D5">
      <w:pPr>
        <w:pStyle w:val="Heading2"/>
        <w:ind w:left="-1080" w:right="-1080"/>
        <w:rPr>
          <w:b w:val="0"/>
          <w:sz w:val="22"/>
          <w:szCs w:val="22"/>
        </w:rPr>
      </w:pPr>
      <w:r w:rsidRPr="006A11B3">
        <w:rPr>
          <w:sz w:val="22"/>
          <w:szCs w:val="22"/>
        </w:rPr>
        <w:t xml:space="preserve">Section 2.1 </w:t>
      </w:r>
      <w:r w:rsidR="00C115D9">
        <w:rPr>
          <w:sz w:val="22"/>
          <w:szCs w:val="22"/>
        </w:rPr>
        <w:t>BOARD OF DIRECTORS</w:t>
      </w:r>
      <w:r w:rsidRPr="006A11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 Board of Directors shall consist of the President, Vice President, Secretary and Treasurer in addition to the chairpersons of the standing committees as defined in these by-laws.</w:t>
      </w:r>
    </w:p>
    <w:p w:rsidR="008A1EB9" w:rsidRDefault="006A11B3" w:rsidP="005C76D5">
      <w:pPr>
        <w:pStyle w:val="Heading2"/>
        <w:ind w:left="-1080" w:right="-1080"/>
        <w:rPr>
          <w:b w:val="0"/>
          <w:sz w:val="22"/>
          <w:szCs w:val="22"/>
        </w:rPr>
      </w:pPr>
      <w:r>
        <w:rPr>
          <w:sz w:val="22"/>
          <w:szCs w:val="22"/>
        </w:rPr>
        <w:t xml:space="preserve">Section 2.2 </w:t>
      </w:r>
      <w:r>
        <w:rPr>
          <w:b w:val="0"/>
          <w:sz w:val="22"/>
          <w:szCs w:val="22"/>
        </w:rPr>
        <w:t xml:space="preserve">Herein the </w:t>
      </w:r>
      <w:r w:rsidR="007520E3">
        <w:rPr>
          <w:b w:val="0"/>
          <w:sz w:val="22"/>
          <w:szCs w:val="22"/>
        </w:rPr>
        <w:t>President may</w:t>
      </w:r>
      <w:r>
        <w:rPr>
          <w:b w:val="0"/>
          <w:sz w:val="22"/>
          <w:szCs w:val="22"/>
        </w:rPr>
        <w:t xml:space="preserve"> be referred to as the Chairman and the Vice President may be referred to as the Vice Chairman. </w:t>
      </w:r>
    </w:p>
    <w:p w:rsidR="006A11B3" w:rsidRDefault="006A11B3" w:rsidP="005C76D5">
      <w:pPr>
        <w:ind w:left="-1080" w:right="-1080"/>
        <w:rPr>
          <w:szCs w:val="22"/>
        </w:rPr>
      </w:pPr>
      <w:r>
        <w:rPr>
          <w:b/>
        </w:rPr>
        <w:t xml:space="preserve">Section 2.3 </w:t>
      </w:r>
      <w:r w:rsidR="00C115D9" w:rsidRPr="006A11B3">
        <w:rPr>
          <w:b/>
          <w:szCs w:val="22"/>
        </w:rPr>
        <w:t>SPECIAL OFFICER</w:t>
      </w:r>
      <w:r w:rsidRPr="006A11B3">
        <w:rPr>
          <w:b/>
          <w:szCs w:val="22"/>
        </w:rPr>
        <w:t>.</w:t>
      </w:r>
      <w:r>
        <w:rPr>
          <w:b/>
          <w:szCs w:val="22"/>
        </w:rPr>
        <w:t xml:space="preserve"> </w:t>
      </w:r>
      <w:r>
        <w:rPr>
          <w:szCs w:val="22"/>
        </w:rPr>
        <w:t>Chairman emeritus will be a voting member of the board but will not participate in daily activities. This position will be filled base on the individuals long term commitment to the organization.</w:t>
      </w:r>
    </w:p>
    <w:p w:rsidR="006A11B3" w:rsidRDefault="006A11B3" w:rsidP="005C76D5">
      <w:pPr>
        <w:ind w:left="-1080" w:right="-1080"/>
        <w:rPr>
          <w:szCs w:val="22"/>
        </w:rPr>
      </w:pPr>
    </w:p>
    <w:p w:rsidR="006A11B3" w:rsidRDefault="006A11B3" w:rsidP="005C76D5">
      <w:pPr>
        <w:ind w:left="-1080" w:right="-1080"/>
        <w:rPr>
          <w:szCs w:val="22"/>
        </w:rPr>
      </w:pPr>
      <w:r>
        <w:rPr>
          <w:b/>
          <w:szCs w:val="22"/>
        </w:rPr>
        <w:t xml:space="preserve">Section 2.4 </w:t>
      </w:r>
      <w:r w:rsidR="00C115D9">
        <w:rPr>
          <w:b/>
          <w:szCs w:val="22"/>
        </w:rPr>
        <w:t>EXECUTIVE COMMITTEE</w:t>
      </w:r>
      <w:r>
        <w:rPr>
          <w:b/>
          <w:szCs w:val="22"/>
        </w:rPr>
        <w:t xml:space="preserve">. </w:t>
      </w:r>
      <w:r>
        <w:rPr>
          <w:szCs w:val="22"/>
        </w:rPr>
        <w:t xml:space="preserve">The executive committee will consist of the President, Vice President, Secretary and Treasurer and will perform the duties of daily management and have the authority of the full board. </w:t>
      </w:r>
    </w:p>
    <w:p w:rsidR="006A11B3" w:rsidRDefault="006A11B3" w:rsidP="005C76D5">
      <w:pPr>
        <w:pStyle w:val="Heading2"/>
        <w:ind w:left="-1080" w:right="-1080"/>
      </w:pPr>
      <w:r w:rsidRPr="00E06D7F">
        <w:t>Article II</w:t>
      </w:r>
      <w:r>
        <w:t>I</w:t>
      </w:r>
      <w:r w:rsidRPr="00E06D7F">
        <w:t xml:space="preserve">. </w:t>
      </w:r>
      <w:r>
        <w:t>Membership</w:t>
      </w:r>
    </w:p>
    <w:p w:rsidR="00C115D9" w:rsidRDefault="006A11B3" w:rsidP="005C76D5">
      <w:pPr>
        <w:ind w:left="-1080" w:right="-1080"/>
        <w:rPr>
          <w:szCs w:val="22"/>
        </w:rPr>
      </w:pPr>
      <w:r w:rsidRPr="006A11B3">
        <w:rPr>
          <w:b/>
          <w:szCs w:val="22"/>
        </w:rPr>
        <w:t xml:space="preserve">Section 3.1 </w:t>
      </w:r>
      <w:r w:rsidR="00C115D9">
        <w:rPr>
          <w:b/>
          <w:szCs w:val="22"/>
        </w:rPr>
        <w:t>MEMBERS</w:t>
      </w:r>
      <w:r w:rsidRPr="006A11B3">
        <w:rPr>
          <w:b/>
          <w:szCs w:val="22"/>
        </w:rPr>
        <w:t>.</w:t>
      </w:r>
      <w:r w:rsidR="00C115D9">
        <w:rPr>
          <w:b/>
          <w:szCs w:val="22"/>
        </w:rPr>
        <w:t xml:space="preserve"> </w:t>
      </w:r>
      <w:r w:rsidR="00C115D9">
        <w:rPr>
          <w:szCs w:val="22"/>
        </w:rPr>
        <w:t>All members shall have the right to participate in and vote on activities of the society as outlined in these by-laws.</w:t>
      </w:r>
    </w:p>
    <w:p w:rsidR="00C115D9" w:rsidRDefault="00C115D9" w:rsidP="005C76D5">
      <w:pPr>
        <w:ind w:left="-1080" w:right="-1080"/>
        <w:rPr>
          <w:szCs w:val="22"/>
        </w:rPr>
      </w:pPr>
    </w:p>
    <w:p w:rsidR="006A11B3" w:rsidRDefault="00C115D9" w:rsidP="005C76D5">
      <w:pPr>
        <w:ind w:left="-1080" w:right="-1080"/>
        <w:rPr>
          <w:b/>
          <w:szCs w:val="22"/>
        </w:rPr>
      </w:pPr>
      <w:r>
        <w:rPr>
          <w:b/>
          <w:szCs w:val="22"/>
        </w:rPr>
        <w:t xml:space="preserve">Section 3.2 CATEGORIES OF MEMBERSHIP. </w:t>
      </w:r>
      <w:r>
        <w:rPr>
          <w:szCs w:val="22"/>
        </w:rPr>
        <w:t xml:space="preserve">Shall be defined through financial participation as follows: </w:t>
      </w:r>
      <w:r>
        <w:rPr>
          <w:b/>
          <w:szCs w:val="22"/>
        </w:rPr>
        <w:t xml:space="preserve"> </w:t>
      </w:r>
    </w:p>
    <w:p w:rsidR="00C115D9" w:rsidRPr="006A11B3" w:rsidRDefault="00C115D9" w:rsidP="005C76D5">
      <w:pPr>
        <w:ind w:left="-1080" w:right="-1080"/>
        <w:rPr>
          <w:b/>
          <w:szCs w:val="22"/>
        </w:rPr>
      </w:pPr>
    </w:p>
    <w:p w:rsidR="006A11B3" w:rsidRDefault="00C115D9" w:rsidP="005C76D5">
      <w:pPr>
        <w:ind w:left="-1080" w:right="-1080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Standard Member </w:t>
      </w:r>
      <w:r w:rsidRPr="00C115D9">
        <w:rPr>
          <w:szCs w:val="22"/>
        </w:rPr>
        <w:t>-</w:t>
      </w:r>
      <w:r>
        <w:rPr>
          <w:b/>
          <w:szCs w:val="22"/>
        </w:rPr>
        <w:t xml:space="preserve"> </w:t>
      </w:r>
      <w:r w:rsidRPr="00C115D9">
        <w:rPr>
          <w:szCs w:val="22"/>
        </w:rPr>
        <w:t>$50.00 per individual</w:t>
      </w:r>
      <w:r>
        <w:rPr>
          <w:szCs w:val="22"/>
        </w:rPr>
        <w:t xml:space="preserve"> or household</w:t>
      </w:r>
    </w:p>
    <w:p w:rsidR="00C115D9" w:rsidRDefault="00C115D9" w:rsidP="005C76D5">
      <w:pPr>
        <w:ind w:left="-1080" w:right="-1080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Sponsor </w:t>
      </w:r>
      <w:r w:rsidRPr="00C115D9">
        <w:rPr>
          <w:szCs w:val="22"/>
        </w:rPr>
        <w:t>- $250.00+</w:t>
      </w:r>
      <w:r>
        <w:rPr>
          <w:szCs w:val="22"/>
        </w:rPr>
        <w:t xml:space="preserve"> guaranteed seating</w:t>
      </w:r>
    </w:p>
    <w:p w:rsidR="00C115D9" w:rsidRDefault="00C115D9" w:rsidP="005C76D5">
      <w:pPr>
        <w:ind w:left="-1080" w:right="-1080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Sustaining </w:t>
      </w:r>
      <w:r>
        <w:rPr>
          <w:szCs w:val="22"/>
        </w:rPr>
        <w:t>- $1,000.00 lifetime membership &amp; guaranteed seating</w:t>
      </w:r>
    </w:p>
    <w:p w:rsidR="00EE64A0" w:rsidRDefault="00EE64A0" w:rsidP="005C76D5">
      <w:pPr>
        <w:ind w:left="-1080" w:right="-1080"/>
        <w:rPr>
          <w:szCs w:val="22"/>
        </w:rPr>
      </w:pPr>
    </w:p>
    <w:p w:rsidR="00EE64A0" w:rsidRDefault="00EE64A0" w:rsidP="005C76D5">
      <w:pPr>
        <w:ind w:left="-1080" w:right="-1080"/>
        <w:rPr>
          <w:szCs w:val="22"/>
        </w:rPr>
      </w:pPr>
      <w:r w:rsidRPr="00EE64A0">
        <w:rPr>
          <w:b/>
          <w:szCs w:val="22"/>
        </w:rPr>
        <w:t>Section 3.2.2 MEMBERSHIP REQUIREMENT.</w:t>
      </w:r>
      <w:r>
        <w:rPr>
          <w:szCs w:val="22"/>
        </w:rPr>
        <w:t xml:space="preserve"> Payment of dues does not guarantee membership.  Executive committee approval is required for acceptance.</w:t>
      </w:r>
    </w:p>
    <w:p w:rsidR="00C115D9" w:rsidRDefault="00C115D9" w:rsidP="005C76D5">
      <w:pPr>
        <w:ind w:left="-1080" w:right="-1080"/>
        <w:rPr>
          <w:szCs w:val="22"/>
        </w:rPr>
      </w:pPr>
    </w:p>
    <w:p w:rsidR="00C115D9" w:rsidRDefault="00C115D9" w:rsidP="005C76D5">
      <w:pPr>
        <w:ind w:left="-1080" w:right="-1080"/>
        <w:rPr>
          <w:szCs w:val="22"/>
        </w:rPr>
      </w:pPr>
      <w:r>
        <w:rPr>
          <w:b/>
          <w:szCs w:val="22"/>
        </w:rPr>
        <w:t xml:space="preserve">Section 3.3 TERMINATION OF MEMBERSHIP </w:t>
      </w:r>
      <w:r>
        <w:rPr>
          <w:szCs w:val="22"/>
        </w:rPr>
        <w:t xml:space="preserve">– for cause as result of failure to pay dues, fees or assessment as determined by Board of Directors. Termination without cause requires majority vote of the Board of Directors. </w:t>
      </w:r>
    </w:p>
    <w:p w:rsidR="00C115D9" w:rsidRDefault="00C115D9" w:rsidP="005C76D5">
      <w:pPr>
        <w:pStyle w:val="Heading2"/>
        <w:ind w:left="-1080" w:right="-1080"/>
      </w:pPr>
      <w:r w:rsidRPr="00E06D7F">
        <w:lastRenderedPageBreak/>
        <w:t xml:space="preserve">Article </w:t>
      </w:r>
      <w:r>
        <w:t>IV</w:t>
      </w:r>
      <w:r w:rsidRPr="00E06D7F">
        <w:t xml:space="preserve">. </w:t>
      </w:r>
      <w:r>
        <w:t>Membership Meetings &amp; Voting</w:t>
      </w:r>
    </w:p>
    <w:p w:rsidR="006A11B3" w:rsidRDefault="00C115D9" w:rsidP="005C76D5">
      <w:pPr>
        <w:ind w:left="-1080" w:right="-1080"/>
        <w:rPr>
          <w:szCs w:val="22"/>
        </w:rPr>
      </w:pPr>
      <w:r w:rsidRPr="006A11B3">
        <w:rPr>
          <w:b/>
          <w:szCs w:val="22"/>
        </w:rPr>
        <w:t xml:space="preserve">Section </w:t>
      </w:r>
      <w:r>
        <w:rPr>
          <w:b/>
          <w:szCs w:val="22"/>
        </w:rPr>
        <w:t>4</w:t>
      </w:r>
      <w:r w:rsidRPr="006A11B3">
        <w:rPr>
          <w:b/>
          <w:szCs w:val="22"/>
        </w:rPr>
        <w:t xml:space="preserve">.1 </w:t>
      </w:r>
      <w:r>
        <w:rPr>
          <w:b/>
          <w:szCs w:val="22"/>
        </w:rPr>
        <w:t>MEETINGS</w:t>
      </w:r>
      <w:r w:rsidRPr="006A11B3">
        <w:rPr>
          <w:b/>
          <w:szCs w:val="22"/>
        </w:rPr>
        <w:t>.</w:t>
      </w:r>
      <w:r>
        <w:rPr>
          <w:b/>
          <w:szCs w:val="22"/>
        </w:rPr>
        <w:t xml:space="preserve"> </w:t>
      </w:r>
      <w:r>
        <w:rPr>
          <w:szCs w:val="22"/>
        </w:rPr>
        <w:t>General members meetings will be a minimum of 2 per calendar year. Board meetings will be held quarterly or as needed. Special meetings can be requested by any member and called by the Chairperson of the Board.</w:t>
      </w:r>
    </w:p>
    <w:p w:rsidR="00DB7D02" w:rsidRDefault="00C115D9" w:rsidP="005C76D5">
      <w:pPr>
        <w:ind w:left="-1080" w:right="-1080"/>
        <w:rPr>
          <w:szCs w:val="22"/>
        </w:rPr>
      </w:pPr>
      <w:r>
        <w:rPr>
          <w:b/>
          <w:szCs w:val="22"/>
        </w:rPr>
        <w:t xml:space="preserve">Section 4.2 NOTICE. </w:t>
      </w:r>
      <w:r>
        <w:rPr>
          <w:szCs w:val="22"/>
        </w:rPr>
        <w:t xml:space="preserve">Notice of Bi-annual meetings shall be given by the Secretary to all voting members and shall be sent out no less than 10 days prior to the meeting. This notification </w:t>
      </w:r>
      <w:r w:rsidR="00DB7D02">
        <w:rPr>
          <w:szCs w:val="22"/>
        </w:rPr>
        <w:t xml:space="preserve">may be either via email or postal mail. Board meetings will have similar notification requirements. </w:t>
      </w:r>
    </w:p>
    <w:p w:rsidR="00DB7D02" w:rsidRDefault="00DB7D02" w:rsidP="005C76D5">
      <w:pPr>
        <w:ind w:left="-1080" w:right="-1080"/>
        <w:rPr>
          <w:szCs w:val="22"/>
        </w:rPr>
      </w:pPr>
    </w:p>
    <w:p w:rsidR="00DB7D02" w:rsidRDefault="00DB7D02" w:rsidP="005C76D5">
      <w:pPr>
        <w:ind w:left="-1080" w:right="-1080"/>
        <w:rPr>
          <w:szCs w:val="22"/>
        </w:rPr>
      </w:pPr>
      <w:r>
        <w:rPr>
          <w:b/>
          <w:szCs w:val="22"/>
        </w:rPr>
        <w:t>Section 4.3 QU</w:t>
      </w:r>
      <w:r w:rsidR="007520E3">
        <w:rPr>
          <w:b/>
          <w:szCs w:val="22"/>
        </w:rPr>
        <w:t>O</w:t>
      </w:r>
      <w:r>
        <w:rPr>
          <w:b/>
          <w:szCs w:val="22"/>
        </w:rPr>
        <w:t xml:space="preserve">RUM. </w:t>
      </w:r>
      <w:r>
        <w:rPr>
          <w:szCs w:val="22"/>
        </w:rPr>
        <w:t>Qu</w:t>
      </w:r>
      <w:r w:rsidR="007520E3">
        <w:rPr>
          <w:szCs w:val="22"/>
        </w:rPr>
        <w:t>o</w:t>
      </w:r>
      <w:r>
        <w:rPr>
          <w:szCs w:val="22"/>
        </w:rPr>
        <w:t>r</w:t>
      </w:r>
      <w:r w:rsidR="007520E3">
        <w:rPr>
          <w:szCs w:val="22"/>
        </w:rPr>
        <w:t>u</w:t>
      </w:r>
      <w:r>
        <w:rPr>
          <w:szCs w:val="22"/>
        </w:rPr>
        <w:t>m will only be required for transaction of business that requires the vote of the general membership. A 25% qu</w:t>
      </w:r>
      <w:r w:rsidR="007520E3">
        <w:rPr>
          <w:szCs w:val="22"/>
        </w:rPr>
        <w:t>o</w:t>
      </w:r>
      <w:r>
        <w:rPr>
          <w:szCs w:val="22"/>
        </w:rPr>
        <w:t>rum for voting maybe obtained either in person or query.</w:t>
      </w:r>
    </w:p>
    <w:p w:rsidR="00DB7D02" w:rsidRDefault="00DB7D02" w:rsidP="005C76D5">
      <w:pPr>
        <w:ind w:left="-1080" w:right="-1080"/>
        <w:rPr>
          <w:b/>
          <w:szCs w:val="22"/>
        </w:rPr>
      </w:pPr>
    </w:p>
    <w:p w:rsidR="00DB7D02" w:rsidRDefault="00DB7D02" w:rsidP="005C76D5">
      <w:pPr>
        <w:ind w:left="-1080" w:right="-1080"/>
        <w:rPr>
          <w:szCs w:val="22"/>
        </w:rPr>
      </w:pPr>
      <w:r>
        <w:rPr>
          <w:b/>
          <w:szCs w:val="22"/>
        </w:rPr>
        <w:t xml:space="preserve">Section 4.4 Board &amp; Executive Committee Actions </w:t>
      </w:r>
      <w:r w:rsidR="007520E3">
        <w:rPr>
          <w:szCs w:val="22"/>
        </w:rPr>
        <w:t>Board and Executive Committee Actions will require a simple majority. A no response will be a vote in the affirmative.</w:t>
      </w:r>
    </w:p>
    <w:p w:rsidR="00DB7D02" w:rsidRDefault="00DB7D02" w:rsidP="005C76D5">
      <w:pPr>
        <w:pStyle w:val="Heading2"/>
        <w:ind w:left="-1080" w:right="-1080"/>
      </w:pPr>
      <w:r w:rsidRPr="00E06D7F">
        <w:t xml:space="preserve">Article </w:t>
      </w:r>
      <w:r>
        <w:t>V</w:t>
      </w:r>
      <w:r w:rsidRPr="00E06D7F">
        <w:t xml:space="preserve">. </w:t>
      </w:r>
      <w:r>
        <w:t>Executive Committee of the Board of Directors</w:t>
      </w:r>
    </w:p>
    <w:p w:rsidR="00DB7D02" w:rsidRDefault="00DB7D02" w:rsidP="005C76D5">
      <w:pPr>
        <w:ind w:left="-1080" w:right="-1080"/>
        <w:rPr>
          <w:b/>
          <w:szCs w:val="22"/>
        </w:rPr>
      </w:pPr>
      <w:r w:rsidRPr="006A11B3">
        <w:rPr>
          <w:b/>
          <w:szCs w:val="22"/>
        </w:rPr>
        <w:t xml:space="preserve">Section </w:t>
      </w:r>
      <w:r>
        <w:rPr>
          <w:b/>
          <w:szCs w:val="22"/>
        </w:rPr>
        <w:t>5</w:t>
      </w:r>
      <w:r w:rsidRPr="006A11B3">
        <w:rPr>
          <w:b/>
          <w:szCs w:val="22"/>
        </w:rPr>
        <w:t xml:space="preserve">.1 </w:t>
      </w:r>
      <w:r>
        <w:rPr>
          <w:szCs w:val="22"/>
        </w:rPr>
        <w:t>This committee will conduct daily business of the society that is consistent with these by-laws</w:t>
      </w:r>
      <w:r w:rsidRPr="006A11B3">
        <w:rPr>
          <w:b/>
          <w:szCs w:val="22"/>
        </w:rPr>
        <w:t>.</w:t>
      </w:r>
    </w:p>
    <w:p w:rsidR="00DB7D02" w:rsidRDefault="00DB7D02" w:rsidP="005C76D5">
      <w:pPr>
        <w:ind w:left="-1080" w:right="-1080"/>
        <w:rPr>
          <w:b/>
          <w:szCs w:val="22"/>
        </w:rPr>
      </w:pPr>
    </w:p>
    <w:p w:rsidR="00DB7D02" w:rsidRDefault="00DB7D02" w:rsidP="005C76D5">
      <w:pPr>
        <w:ind w:left="-1080" w:right="-1080"/>
      </w:pPr>
      <w:r>
        <w:rPr>
          <w:b/>
        </w:rPr>
        <w:t xml:space="preserve">Section 5.2 POWERS. </w:t>
      </w:r>
      <w:r>
        <w:t>The executive committee shall have the rights &amp; authority to conduct business on behalf of the members of the society including but not limited to financial allocation, fund raising, membership requirements and event planning.</w:t>
      </w:r>
    </w:p>
    <w:p w:rsidR="00DB7D02" w:rsidRDefault="00DB7D02" w:rsidP="005C76D5">
      <w:pPr>
        <w:ind w:left="-1080" w:right="-1080"/>
      </w:pPr>
    </w:p>
    <w:p w:rsidR="00DB7D02" w:rsidRDefault="00DB7D02" w:rsidP="005C76D5">
      <w:pPr>
        <w:ind w:left="-1080" w:right="-1080"/>
        <w:rPr>
          <w:b/>
        </w:rPr>
      </w:pPr>
      <w:r>
        <w:rPr>
          <w:b/>
        </w:rPr>
        <w:t xml:space="preserve">Section 5.3 NOMINATION &amp; ELECTION OF THE BOARD. </w:t>
      </w:r>
    </w:p>
    <w:p w:rsidR="00DB7D02" w:rsidRDefault="00DB7D02" w:rsidP="005C76D5">
      <w:pPr>
        <w:ind w:left="-1080" w:right="-1080"/>
        <w:rPr>
          <w:b/>
        </w:rPr>
      </w:pPr>
    </w:p>
    <w:p w:rsidR="00DB7D02" w:rsidRDefault="00DB7D02" w:rsidP="005C76D5">
      <w:pPr>
        <w:numPr>
          <w:ilvl w:val="0"/>
          <w:numId w:val="22"/>
        </w:numPr>
        <w:ind w:left="-1080" w:right="-1080" w:firstLine="0"/>
      </w:pPr>
      <w:r>
        <w:t xml:space="preserve">The nominating committee shall be appointed by the President of the society and will include at least 3 voting members. </w:t>
      </w:r>
    </w:p>
    <w:p w:rsidR="009A5479" w:rsidRDefault="00DB7D02" w:rsidP="005C76D5">
      <w:pPr>
        <w:numPr>
          <w:ilvl w:val="0"/>
          <w:numId w:val="22"/>
        </w:numPr>
        <w:ind w:left="-1080" w:right="-1080" w:firstLine="0"/>
      </w:pPr>
      <w:r>
        <w:t xml:space="preserve">Election of Officers. The nominating committee shall present nominations to the Board of Directors and pending concurrence will be </w:t>
      </w:r>
      <w:r w:rsidR="00487EC8">
        <w:t xml:space="preserve">presented to the general membership for election. </w:t>
      </w:r>
    </w:p>
    <w:p w:rsidR="00E03604" w:rsidRDefault="00E03604" w:rsidP="00E03604">
      <w:pPr>
        <w:numPr>
          <w:ilvl w:val="0"/>
          <w:numId w:val="22"/>
        </w:numPr>
        <w:ind w:left="-1080" w:right="-1080" w:firstLine="0"/>
      </w:pPr>
      <w:r>
        <w:t xml:space="preserve">Chairpersons of the standing committees who will also be members of the Board of Directors shall be appointed by a majority vote of the Executive Committee. </w:t>
      </w:r>
    </w:p>
    <w:p w:rsidR="00E03604" w:rsidRDefault="00E03604" w:rsidP="00E03604">
      <w:pPr>
        <w:ind w:left="-1080" w:right="-1080"/>
      </w:pPr>
    </w:p>
    <w:p w:rsidR="009A5479" w:rsidRDefault="009A5479" w:rsidP="005C76D5">
      <w:pPr>
        <w:ind w:left="-1080" w:right="-1080"/>
      </w:pPr>
    </w:p>
    <w:p w:rsidR="00DB7D02" w:rsidRDefault="009A5479" w:rsidP="005C76D5">
      <w:pPr>
        <w:ind w:left="-1080" w:right="-1080"/>
      </w:pPr>
      <w:r>
        <w:rPr>
          <w:b/>
        </w:rPr>
        <w:t xml:space="preserve">Section 5.4 TERMS. </w:t>
      </w:r>
      <w:r>
        <w:t xml:space="preserve">The </w:t>
      </w:r>
      <w:r w:rsidR="007520E3">
        <w:t>Executive Committee</w:t>
      </w:r>
      <w:r>
        <w:t xml:space="preserve"> officers will be elected for a </w:t>
      </w:r>
      <w:r w:rsidR="007520E3">
        <w:t>2-year</w:t>
      </w:r>
      <w:r>
        <w:t xml:space="preserve"> term and maybe re-elected for a second term or until replaced.</w:t>
      </w:r>
    </w:p>
    <w:p w:rsidR="009A5479" w:rsidRDefault="009A5479" w:rsidP="005C76D5">
      <w:pPr>
        <w:ind w:left="-1080" w:right="-1080"/>
      </w:pPr>
    </w:p>
    <w:p w:rsidR="009A5479" w:rsidRDefault="009A5479" w:rsidP="005C76D5">
      <w:pPr>
        <w:ind w:left="-1080" w:right="-1080"/>
      </w:pPr>
      <w:r>
        <w:rPr>
          <w:b/>
        </w:rPr>
        <w:t xml:space="preserve">Section 5.5 VACANCIES. </w:t>
      </w:r>
      <w:r>
        <w:t>Vacancies will be filled via appointment by the President until a successor is nominated and elected at the next bi-annual meeting.</w:t>
      </w:r>
    </w:p>
    <w:p w:rsidR="009A5479" w:rsidRDefault="009A5479" w:rsidP="005C76D5">
      <w:pPr>
        <w:pStyle w:val="Heading2"/>
        <w:ind w:left="-1080" w:right="-1080"/>
      </w:pPr>
      <w:r w:rsidRPr="00E06D7F">
        <w:t xml:space="preserve">Article </w:t>
      </w:r>
      <w:r>
        <w:t>VI</w:t>
      </w:r>
      <w:r w:rsidRPr="00E06D7F">
        <w:t xml:space="preserve">. </w:t>
      </w:r>
      <w:r>
        <w:t>Standing Committees</w:t>
      </w:r>
    </w:p>
    <w:p w:rsidR="009A5479" w:rsidRDefault="009A5479" w:rsidP="005C76D5">
      <w:pPr>
        <w:ind w:left="-1080" w:right="-1080"/>
        <w:rPr>
          <w:szCs w:val="22"/>
        </w:rPr>
      </w:pPr>
      <w:r w:rsidRPr="006A11B3">
        <w:rPr>
          <w:b/>
          <w:szCs w:val="22"/>
        </w:rPr>
        <w:t xml:space="preserve">Section </w:t>
      </w:r>
      <w:r>
        <w:rPr>
          <w:b/>
          <w:szCs w:val="22"/>
        </w:rPr>
        <w:t>6</w:t>
      </w:r>
      <w:r w:rsidRPr="006A11B3">
        <w:rPr>
          <w:b/>
          <w:szCs w:val="22"/>
        </w:rPr>
        <w:t xml:space="preserve">.1 </w:t>
      </w:r>
      <w:r>
        <w:rPr>
          <w:b/>
          <w:szCs w:val="22"/>
        </w:rPr>
        <w:t>CHAIRPERSON OF THE STANDING COMMITTEE</w:t>
      </w:r>
      <w:r w:rsidRPr="006A11B3">
        <w:rPr>
          <w:b/>
          <w:szCs w:val="22"/>
        </w:rPr>
        <w:t>.</w:t>
      </w:r>
      <w:r>
        <w:rPr>
          <w:b/>
          <w:szCs w:val="22"/>
        </w:rPr>
        <w:t xml:space="preserve"> </w:t>
      </w:r>
      <w:r>
        <w:rPr>
          <w:szCs w:val="22"/>
        </w:rPr>
        <w:t xml:space="preserve">The chairperson of the standing committees will also be members of the Board of Directors and are defines as follows: </w:t>
      </w:r>
    </w:p>
    <w:p w:rsidR="009A5479" w:rsidRDefault="009A5479" w:rsidP="005C76D5">
      <w:pPr>
        <w:ind w:left="-1080" w:right="-1080"/>
        <w:rPr>
          <w:szCs w:val="22"/>
        </w:rPr>
      </w:pPr>
      <w:r>
        <w:rPr>
          <w:szCs w:val="22"/>
        </w:rPr>
        <w:tab/>
        <w:t>Event Committee</w:t>
      </w:r>
    </w:p>
    <w:p w:rsidR="009A5479" w:rsidRDefault="009A5479" w:rsidP="005C76D5">
      <w:pPr>
        <w:ind w:left="-1080" w:right="-1080"/>
        <w:rPr>
          <w:szCs w:val="22"/>
        </w:rPr>
      </w:pPr>
      <w:r>
        <w:rPr>
          <w:szCs w:val="22"/>
        </w:rPr>
        <w:tab/>
        <w:t>Membership</w:t>
      </w:r>
    </w:p>
    <w:p w:rsidR="009A5479" w:rsidRDefault="009A5479" w:rsidP="005C76D5">
      <w:pPr>
        <w:ind w:left="-1080" w:right="-1080"/>
        <w:rPr>
          <w:szCs w:val="22"/>
        </w:rPr>
      </w:pPr>
      <w:r>
        <w:rPr>
          <w:szCs w:val="22"/>
        </w:rPr>
        <w:tab/>
        <w:t xml:space="preserve">Fundraising </w:t>
      </w:r>
    </w:p>
    <w:p w:rsidR="009A5479" w:rsidRDefault="009A5479" w:rsidP="005C76D5">
      <w:pPr>
        <w:ind w:left="-1080" w:right="-1080"/>
        <w:rPr>
          <w:szCs w:val="22"/>
        </w:rPr>
      </w:pPr>
      <w:r>
        <w:rPr>
          <w:szCs w:val="22"/>
        </w:rPr>
        <w:tab/>
        <w:t>Social Media &amp; P.R.</w:t>
      </w:r>
    </w:p>
    <w:p w:rsidR="0078317D" w:rsidRDefault="0078317D" w:rsidP="0078317D">
      <w:pPr>
        <w:ind w:left="-1080" w:right="-1080"/>
        <w:rPr>
          <w:szCs w:val="22"/>
        </w:rPr>
      </w:pPr>
      <w:r>
        <w:rPr>
          <w:szCs w:val="22"/>
        </w:rPr>
        <w:tab/>
        <w:t>Hospitality</w:t>
      </w:r>
    </w:p>
    <w:p w:rsidR="009A5479" w:rsidRDefault="0078317D" w:rsidP="0078317D">
      <w:pPr>
        <w:ind w:left="-1080" w:right="-1080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ab/>
      </w:r>
      <w:r w:rsidR="009A5479">
        <w:rPr>
          <w:szCs w:val="22"/>
        </w:rPr>
        <w:t>Restoration</w:t>
      </w:r>
    </w:p>
    <w:p w:rsidR="009A5479" w:rsidRDefault="009A5479" w:rsidP="005C76D5">
      <w:pPr>
        <w:ind w:left="-1080" w:right="-1080"/>
        <w:rPr>
          <w:szCs w:val="22"/>
        </w:rPr>
      </w:pPr>
    </w:p>
    <w:p w:rsidR="002E0BAD" w:rsidRDefault="009A5479" w:rsidP="002E0BAD">
      <w:pPr>
        <w:ind w:left="-1080" w:right="-1080"/>
        <w:rPr>
          <w:b/>
          <w:szCs w:val="22"/>
        </w:rPr>
      </w:pPr>
      <w:r>
        <w:rPr>
          <w:b/>
          <w:szCs w:val="22"/>
        </w:rPr>
        <w:t xml:space="preserve">Section 6.2 OTHER COMMITTEES. </w:t>
      </w:r>
    </w:p>
    <w:p w:rsidR="002E0BAD" w:rsidRDefault="002E0BAD" w:rsidP="002E0BAD">
      <w:pPr>
        <w:ind w:left="-1080" w:right="-1080"/>
        <w:rPr>
          <w:b/>
          <w:szCs w:val="22"/>
        </w:rPr>
      </w:pPr>
    </w:p>
    <w:p w:rsidR="009A5479" w:rsidRPr="002E0BAD" w:rsidRDefault="002E0BAD" w:rsidP="002E0BAD">
      <w:pPr>
        <w:ind w:left="-1080" w:right="-1080"/>
        <w:rPr>
          <w:b/>
          <w:szCs w:val="22"/>
        </w:rPr>
      </w:pPr>
      <w:r>
        <w:rPr>
          <w:b/>
          <w:szCs w:val="22"/>
        </w:rPr>
        <w:t xml:space="preserve">Section 6.2(1) NOMINATED COMMITTEE. </w:t>
      </w:r>
      <w:r w:rsidR="009A5479">
        <w:rPr>
          <w:szCs w:val="22"/>
        </w:rPr>
        <w:t>The nominated committee as appointed by the President shall meet on an as needed basis.</w:t>
      </w:r>
    </w:p>
    <w:p w:rsidR="009A5479" w:rsidRDefault="009A5479" w:rsidP="005C76D5">
      <w:pPr>
        <w:ind w:left="-1080" w:right="-1080"/>
        <w:rPr>
          <w:szCs w:val="22"/>
        </w:rPr>
      </w:pPr>
    </w:p>
    <w:p w:rsidR="009A5479" w:rsidRDefault="002E0BAD" w:rsidP="005C76D5">
      <w:pPr>
        <w:ind w:left="-1080" w:right="-1080"/>
        <w:rPr>
          <w:szCs w:val="22"/>
        </w:rPr>
      </w:pPr>
      <w:r>
        <w:rPr>
          <w:b/>
          <w:szCs w:val="22"/>
        </w:rPr>
        <w:t>Section 6.2(2)</w:t>
      </w:r>
      <w:r w:rsidR="009A5479">
        <w:rPr>
          <w:b/>
          <w:szCs w:val="22"/>
        </w:rPr>
        <w:t xml:space="preserve"> BY-LAWS COMMITTEE. </w:t>
      </w:r>
      <w:r w:rsidR="009A5479">
        <w:rPr>
          <w:szCs w:val="22"/>
        </w:rPr>
        <w:t>The By-laws Committee shall be chaired by the Vice President and meet on an as needed basis.</w:t>
      </w:r>
    </w:p>
    <w:p w:rsidR="005C76D5" w:rsidRDefault="005C76D5" w:rsidP="005C76D5">
      <w:pPr>
        <w:pStyle w:val="Heading2"/>
        <w:ind w:left="-1080" w:right="-1080"/>
      </w:pPr>
      <w:r w:rsidRPr="00E06D7F">
        <w:lastRenderedPageBreak/>
        <w:t xml:space="preserve">Article </w:t>
      </w:r>
      <w:r>
        <w:t>VII</w:t>
      </w:r>
      <w:r w:rsidRPr="00E06D7F">
        <w:t xml:space="preserve">. </w:t>
      </w:r>
      <w:r>
        <w:t>Miscellaneous.</w:t>
      </w:r>
    </w:p>
    <w:p w:rsidR="005C76D5" w:rsidRDefault="009A5479" w:rsidP="005C76D5">
      <w:pPr>
        <w:ind w:left="-1080" w:right="-1080"/>
        <w:rPr>
          <w:b/>
          <w:szCs w:val="22"/>
        </w:rPr>
      </w:pPr>
      <w:r>
        <w:rPr>
          <w:b/>
          <w:szCs w:val="22"/>
        </w:rPr>
        <w:t xml:space="preserve">Section </w:t>
      </w:r>
      <w:r w:rsidR="005C76D5">
        <w:rPr>
          <w:b/>
          <w:szCs w:val="22"/>
        </w:rPr>
        <w:t>7.1</w:t>
      </w:r>
      <w:r>
        <w:rPr>
          <w:b/>
          <w:szCs w:val="22"/>
        </w:rPr>
        <w:t xml:space="preserve"> </w:t>
      </w:r>
      <w:r w:rsidR="005C76D5">
        <w:rPr>
          <w:b/>
          <w:szCs w:val="22"/>
        </w:rPr>
        <w:t>Amendments to these by-laws</w:t>
      </w:r>
      <w:r>
        <w:rPr>
          <w:b/>
          <w:szCs w:val="22"/>
        </w:rPr>
        <w:t>.</w:t>
      </w:r>
      <w:r w:rsidR="005C76D5">
        <w:rPr>
          <w:b/>
          <w:szCs w:val="22"/>
        </w:rPr>
        <w:t xml:space="preserve"> </w:t>
      </w:r>
      <w:r>
        <w:rPr>
          <w:szCs w:val="22"/>
        </w:rPr>
        <w:t>Amendments to these by-laws may be made by the Executive Committee and will remain in force until codified by the general voting membership.</w:t>
      </w:r>
    </w:p>
    <w:p w:rsidR="005C76D5" w:rsidRDefault="005C76D5" w:rsidP="005C76D5">
      <w:pPr>
        <w:ind w:left="-1080" w:right="-1080"/>
        <w:rPr>
          <w:szCs w:val="22"/>
        </w:rPr>
      </w:pPr>
    </w:p>
    <w:p w:rsidR="009A5479" w:rsidRPr="009A5479" w:rsidRDefault="005C76D5" w:rsidP="005C76D5">
      <w:pPr>
        <w:ind w:left="-1080" w:right="-1080"/>
        <w:rPr>
          <w:b/>
          <w:szCs w:val="22"/>
        </w:rPr>
      </w:pPr>
      <w:r>
        <w:rPr>
          <w:b/>
          <w:szCs w:val="22"/>
        </w:rPr>
        <w:t xml:space="preserve">Section 7.2 STANDING COMMITTEES. </w:t>
      </w:r>
      <w:r w:rsidR="009A5479">
        <w:rPr>
          <w:szCs w:val="22"/>
        </w:rPr>
        <w:t>The standing committees will operate under rules &amp; regulations developed by each committee and with the authority of the Executive Committee.</w:t>
      </w:r>
    </w:p>
    <w:p w:rsidR="009A5479" w:rsidRPr="005C76D5" w:rsidRDefault="005C76D5" w:rsidP="005C76D5">
      <w:pPr>
        <w:ind w:left="-1080" w:right="-1080"/>
        <w:rPr>
          <w:b/>
          <w:szCs w:val="22"/>
        </w:rPr>
      </w:pPr>
      <w:r>
        <w:rPr>
          <w:b/>
          <w:szCs w:val="22"/>
        </w:rPr>
        <w:t xml:space="preserve">Section 7.3 EXECUTIVE COMMITTEES. </w:t>
      </w:r>
      <w:r>
        <w:rPr>
          <w:szCs w:val="22"/>
        </w:rPr>
        <w:t>The Executive Committee shall have the authority to appoint individuals to assist in the running of the daily business of the organization such as a chief financial officer.</w:t>
      </w:r>
    </w:p>
    <w:p w:rsidR="005C76D5" w:rsidRDefault="005C76D5" w:rsidP="005C76D5">
      <w:pPr>
        <w:pStyle w:val="Heading2"/>
        <w:ind w:left="-1080" w:right="-1080"/>
      </w:pPr>
      <w:r w:rsidRPr="00E06D7F">
        <w:t xml:space="preserve">Article </w:t>
      </w:r>
      <w:r>
        <w:t>VII</w:t>
      </w:r>
      <w:r w:rsidRPr="00E06D7F">
        <w:t xml:space="preserve">. </w:t>
      </w:r>
      <w:r w:rsidR="00D02B71">
        <w:t>Perogatives</w:t>
      </w:r>
    </w:p>
    <w:p w:rsidR="005C76D5" w:rsidRDefault="005C76D5" w:rsidP="005C76D5">
      <w:pPr>
        <w:ind w:left="-1080" w:right="-1080"/>
        <w:rPr>
          <w:szCs w:val="22"/>
        </w:rPr>
      </w:pPr>
      <w:r w:rsidRPr="006A11B3">
        <w:rPr>
          <w:b/>
          <w:szCs w:val="22"/>
        </w:rPr>
        <w:t xml:space="preserve">Section </w:t>
      </w:r>
      <w:r>
        <w:rPr>
          <w:b/>
          <w:szCs w:val="22"/>
        </w:rPr>
        <w:t>8</w:t>
      </w:r>
      <w:r w:rsidRPr="006A11B3">
        <w:rPr>
          <w:b/>
          <w:szCs w:val="22"/>
        </w:rPr>
        <w:t xml:space="preserve">.1 </w:t>
      </w:r>
      <w:r>
        <w:rPr>
          <w:szCs w:val="22"/>
        </w:rPr>
        <w:t>The President and the Treasurer shall have the authority to issue checks up to a maximum of $500.00. Expenditures greater than $500.00 will require a majority vote of the Executive Committee.</w:t>
      </w:r>
    </w:p>
    <w:p w:rsidR="005C76D5" w:rsidRDefault="005C76D5" w:rsidP="005C76D5">
      <w:pPr>
        <w:pStyle w:val="Heading2"/>
        <w:ind w:left="-1080" w:right="-1080"/>
      </w:pPr>
      <w:r w:rsidRPr="00E06D7F">
        <w:t xml:space="preserve">Article </w:t>
      </w:r>
      <w:r w:rsidR="00D02B71">
        <w:t>IX</w:t>
      </w:r>
      <w:r w:rsidRPr="00E06D7F">
        <w:t xml:space="preserve">. </w:t>
      </w:r>
      <w:r w:rsidR="00D02B71">
        <w:t>Reporting</w:t>
      </w:r>
    </w:p>
    <w:p w:rsidR="00D02B71" w:rsidRDefault="005C76D5" w:rsidP="005C76D5">
      <w:pPr>
        <w:ind w:left="-1080" w:right="-1080"/>
        <w:rPr>
          <w:szCs w:val="22"/>
        </w:rPr>
      </w:pPr>
      <w:r w:rsidRPr="006A11B3">
        <w:rPr>
          <w:b/>
          <w:szCs w:val="22"/>
        </w:rPr>
        <w:t xml:space="preserve">Section </w:t>
      </w:r>
      <w:r w:rsidR="00D02B71">
        <w:rPr>
          <w:b/>
          <w:szCs w:val="22"/>
        </w:rPr>
        <w:t>9</w:t>
      </w:r>
      <w:r w:rsidRPr="006A11B3">
        <w:rPr>
          <w:b/>
          <w:szCs w:val="22"/>
        </w:rPr>
        <w:t xml:space="preserve">.1 </w:t>
      </w:r>
      <w:r w:rsidR="00D02B71">
        <w:rPr>
          <w:b/>
          <w:szCs w:val="22"/>
        </w:rPr>
        <w:t xml:space="preserve">SECRETARY. </w:t>
      </w:r>
      <w:r w:rsidR="00D02B71">
        <w:rPr>
          <w:szCs w:val="22"/>
        </w:rPr>
        <w:t xml:space="preserve">The secretary will take minutes at all Board and general meetings. These minutes to be approved at the next board meeting. </w:t>
      </w:r>
    </w:p>
    <w:p w:rsidR="00D02B71" w:rsidRDefault="00D02B71" w:rsidP="005C76D5">
      <w:pPr>
        <w:ind w:left="-1080" w:right="-1080"/>
        <w:rPr>
          <w:szCs w:val="22"/>
        </w:rPr>
      </w:pPr>
    </w:p>
    <w:p w:rsidR="00D02B71" w:rsidRDefault="00D02B71" w:rsidP="005C76D5">
      <w:pPr>
        <w:ind w:left="-1080" w:right="-1080"/>
        <w:rPr>
          <w:szCs w:val="22"/>
        </w:rPr>
      </w:pPr>
      <w:r w:rsidRPr="00D02B71">
        <w:rPr>
          <w:b/>
          <w:szCs w:val="22"/>
        </w:rPr>
        <w:t>Section 9.2 TREASURER.</w:t>
      </w:r>
      <w:r>
        <w:rPr>
          <w:szCs w:val="22"/>
        </w:rPr>
        <w:t xml:space="preserve"> The treasurers report may be issued either by the Treasurer or the Chief Financial Officer at each Board Meeting.</w:t>
      </w:r>
    </w:p>
    <w:p w:rsidR="00D02B71" w:rsidRDefault="00D02B71" w:rsidP="005C76D5">
      <w:pPr>
        <w:ind w:left="-1080" w:right="-1080"/>
        <w:rPr>
          <w:szCs w:val="22"/>
        </w:rPr>
      </w:pPr>
    </w:p>
    <w:p w:rsidR="005C76D5" w:rsidRPr="00D02B71" w:rsidRDefault="00D02B71" w:rsidP="005C76D5">
      <w:pPr>
        <w:ind w:left="-1080" w:right="-1080"/>
        <w:rPr>
          <w:szCs w:val="22"/>
        </w:rPr>
      </w:pPr>
      <w:r>
        <w:rPr>
          <w:b/>
          <w:szCs w:val="22"/>
        </w:rPr>
        <w:t xml:space="preserve">Section 9.3 STANDING COMMITTEE. </w:t>
      </w:r>
      <w:r>
        <w:rPr>
          <w:szCs w:val="22"/>
        </w:rPr>
        <w:t xml:space="preserve">Each standing committee will give an update at each Board and general meeting. </w:t>
      </w:r>
    </w:p>
    <w:p w:rsidR="005C76D5" w:rsidRPr="009A5479" w:rsidRDefault="005C76D5" w:rsidP="005C76D5">
      <w:pPr>
        <w:ind w:left="-1080" w:right="-1080"/>
        <w:rPr>
          <w:b/>
          <w:szCs w:val="22"/>
        </w:rPr>
      </w:pPr>
    </w:p>
    <w:p w:rsidR="006A11B3" w:rsidRPr="006A11B3" w:rsidRDefault="006A11B3" w:rsidP="005C76D5">
      <w:pPr>
        <w:ind w:left="-1080" w:right="-1080"/>
      </w:pPr>
    </w:p>
    <w:p w:rsidR="00A919C9" w:rsidRPr="00E06D7F" w:rsidRDefault="00A919C9" w:rsidP="005C76D5">
      <w:pPr>
        <w:pStyle w:val="ListBullet2"/>
        <w:numPr>
          <w:ilvl w:val="0"/>
          <w:numId w:val="0"/>
        </w:numPr>
        <w:ind w:left="-1080" w:right="-1080" w:hanging="360"/>
      </w:pPr>
    </w:p>
    <w:sectPr w:rsidR="00A919C9" w:rsidRPr="00E06D7F" w:rsidSect="0078317D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06F5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92D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425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76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A8B6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884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2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8C3E08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01A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6A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266F"/>
    <w:multiLevelType w:val="multilevel"/>
    <w:tmpl w:val="ED183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615E"/>
    <w:multiLevelType w:val="multilevel"/>
    <w:tmpl w:val="3F52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06284"/>
    <w:multiLevelType w:val="hybridMultilevel"/>
    <w:tmpl w:val="2D187996"/>
    <w:lvl w:ilvl="0" w:tplc="2124C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03AC9"/>
    <w:multiLevelType w:val="hybridMultilevel"/>
    <w:tmpl w:val="54D6EBD2"/>
    <w:lvl w:ilvl="0" w:tplc="6700F706">
      <w:start w:val="1"/>
      <w:numFmt w:val="lowerLetter"/>
      <w:lvlText w:val="%1."/>
      <w:lvlJc w:val="left"/>
      <w:pPr>
        <w:ind w:left="21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4" w15:restartNumberingAfterBreak="0">
    <w:nsid w:val="27883CA7"/>
    <w:multiLevelType w:val="multilevel"/>
    <w:tmpl w:val="4152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C047F"/>
    <w:multiLevelType w:val="hybridMultilevel"/>
    <w:tmpl w:val="E670F0F8"/>
    <w:lvl w:ilvl="0" w:tplc="D390C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AF7645"/>
    <w:multiLevelType w:val="multilevel"/>
    <w:tmpl w:val="006C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14844"/>
    <w:multiLevelType w:val="hybridMultilevel"/>
    <w:tmpl w:val="4EF20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E11F0"/>
    <w:multiLevelType w:val="multilevel"/>
    <w:tmpl w:val="BCCA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21915"/>
    <w:multiLevelType w:val="hybridMultilevel"/>
    <w:tmpl w:val="ED18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37C3"/>
    <w:multiLevelType w:val="multilevel"/>
    <w:tmpl w:val="C15C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81EFC"/>
    <w:multiLevelType w:val="hybridMultilevel"/>
    <w:tmpl w:val="5DCE2C48"/>
    <w:lvl w:ilvl="0" w:tplc="2124CA4C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6D257D3C"/>
    <w:multiLevelType w:val="multilevel"/>
    <w:tmpl w:val="84E0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6"/>
  </w:num>
  <w:num w:numId="5">
    <w:abstractNumId w:val="19"/>
  </w:num>
  <w:num w:numId="6">
    <w:abstractNumId w:val="11"/>
  </w:num>
  <w:num w:numId="7">
    <w:abstractNumId w:val="18"/>
  </w:num>
  <w:num w:numId="8">
    <w:abstractNumId w:val="10"/>
  </w:num>
  <w:num w:numId="9">
    <w:abstractNumId w:val="17"/>
  </w:num>
  <w:num w:numId="10">
    <w:abstractNumId w:val="7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2F"/>
    <w:rsid w:val="00015BEF"/>
    <w:rsid w:val="00051F04"/>
    <w:rsid w:val="00112082"/>
    <w:rsid w:val="00170CD5"/>
    <w:rsid w:val="00184FF6"/>
    <w:rsid w:val="001A65B7"/>
    <w:rsid w:val="001D068D"/>
    <w:rsid w:val="001F16C9"/>
    <w:rsid w:val="0020291D"/>
    <w:rsid w:val="002E0BAD"/>
    <w:rsid w:val="00381E17"/>
    <w:rsid w:val="003946E2"/>
    <w:rsid w:val="003A23B9"/>
    <w:rsid w:val="003C38C3"/>
    <w:rsid w:val="003D1C2E"/>
    <w:rsid w:val="00437516"/>
    <w:rsid w:val="0043757C"/>
    <w:rsid w:val="00440041"/>
    <w:rsid w:val="00487EC8"/>
    <w:rsid w:val="00492F5F"/>
    <w:rsid w:val="004C7E8A"/>
    <w:rsid w:val="004E5DC3"/>
    <w:rsid w:val="00506A66"/>
    <w:rsid w:val="005C69F9"/>
    <w:rsid w:val="005C76D5"/>
    <w:rsid w:val="005F1BF7"/>
    <w:rsid w:val="00621858"/>
    <w:rsid w:val="006248A6"/>
    <w:rsid w:val="00647A23"/>
    <w:rsid w:val="006865D1"/>
    <w:rsid w:val="006A11B3"/>
    <w:rsid w:val="006D148D"/>
    <w:rsid w:val="006F4A10"/>
    <w:rsid w:val="0071067D"/>
    <w:rsid w:val="007301F3"/>
    <w:rsid w:val="007520E3"/>
    <w:rsid w:val="0078317D"/>
    <w:rsid w:val="007D6F32"/>
    <w:rsid w:val="00801DE3"/>
    <w:rsid w:val="0089202F"/>
    <w:rsid w:val="0089484E"/>
    <w:rsid w:val="008A18C3"/>
    <w:rsid w:val="008A1EB9"/>
    <w:rsid w:val="008B26DF"/>
    <w:rsid w:val="00954ED9"/>
    <w:rsid w:val="00960385"/>
    <w:rsid w:val="00982E35"/>
    <w:rsid w:val="009A5479"/>
    <w:rsid w:val="00A90DF9"/>
    <w:rsid w:val="00A919C9"/>
    <w:rsid w:val="00AD296D"/>
    <w:rsid w:val="00AD2D4E"/>
    <w:rsid w:val="00B508B9"/>
    <w:rsid w:val="00B528F0"/>
    <w:rsid w:val="00B67EEB"/>
    <w:rsid w:val="00B935DC"/>
    <w:rsid w:val="00C00D96"/>
    <w:rsid w:val="00C02A16"/>
    <w:rsid w:val="00C115D9"/>
    <w:rsid w:val="00C41060"/>
    <w:rsid w:val="00C72FD0"/>
    <w:rsid w:val="00C85BE4"/>
    <w:rsid w:val="00CD13DA"/>
    <w:rsid w:val="00CD3DD1"/>
    <w:rsid w:val="00CF44C6"/>
    <w:rsid w:val="00D017C1"/>
    <w:rsid w:val="00D02B71"/>
    <w:rsid w:val="00D07579"/>
    <w:rsid w:val="00D838E7"/>
    <w:rsid w:val="00DA6DDD"/>
    <w:rsid w:val="00DB7D02"/>
    <w:rsid w:val="00DE68D3"/>
    <w:rsid w:val="00E02F26"/>
    <w:rsid w:val="00E03604"/>
    <w:rsid w:val="00E06D7F"/>
    <w:rsid w:val="00E11220"/>
    <w:rsid w:val="00E959A8"/>
    <w:rsid w:val="00E964CB"/>
    <w:rsid w:val="00EA7F5E"/>
    <w:rsid w:val="00EE64A0"/>
    <w:rsid w:val="00FA1BDF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B4DE5-0884-4892-B83F-55B1A4A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D7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06D7F"/>
    <w:pPr>
      <w:keepNext/>
      <w:spacing w:before="24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1E17"/>
    <w:pPr>
      <w:keepNext/>
      <w:spacing w:before="240" w:after="240"/>
      <w:outlineLvl w:val="1"/>
    </w:pPr>
    <w:rPr>
      <w:rFonts w:cs="Arial"/>
      <w:b/>
      <w:bCs/>
      <w:iCs/>
      <w:sz w:val="27"/>
      <w:szCs w:val="28"/>
    </w:rPr>
  </w:style>
  <w:style w:type="paragraph" w:styleId="Heading3">
    <w:name w:val="heading 3"/>
    <w:basedOn w:val="Normal"/>
    <w:next w:val="Normal"/>
    <w:qFormat/>
    <w:rsid w:val="00E06D7F"/>
    <w:pPr>
      <w:keepNext/>
      <w:jc w:val="center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BE4"/>
    <w:rPr>
      <w:color w:val="0000FF"/>
      <w:u w:val="single"/>
    </w:rPr>
  </w:style>
  <w:style w:type="paragraph" w:styleId="NormalWeb">
    <w:name w:val="Normal (Web)"/>
    <w:basedOn w:val="Normal"/>
    <w:rsid w:val="00C85BE4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CD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A6DDD"/>
    <w:rPr>
      <w:sz w:val="16"/>
      <w:szCs w:val="16"/>
    </w:rPr>
  </w:style>
  <w:style w:type="paragraph" w:styleId="CommentText">
    <w:name w:val="annotation text"/>
    <w:basedOn w:val="Normal"/>
    <w:semiHidden/>
    <w:rsid w:val="00DA6D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6DDD"/>
    <w:rPr>
      <w:b/>
      <w:bCs/>
    </w:rPr>
  </w:style>
  <w:style w:type="paragraph" w:styleId="BalloonText">
    <w:name w:val="Balloon Text"/>
    <w:basedOn w:val="Normal"/>
    <w:semiHidden/>
    <w:rsid w:val="00DA6D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1E17"/>
    <w:pPr>
      <w:spacing w:before="240" w:after="240"/>
    </w:pPr>
  </w:style>
  <w:style w:type="paragraph" w:styleId="ListBullet2">
    <w:name w:val="List Bullet 2"/>
    <w:basedOn w:val="Normal"/>
    <w:autoRedefine/>
    <w:rsid w:val="00D838E7"/>
    <w:pPr>
      <w:numPr>
        <w:numId w:val="11"/>
      </w:numPr>
      <w:tabs>
        <w:tab w:val="num" w:pos="1800"/>
      </w:tabs>
    </w:pPr>
  </w:style>
  <w:style w:type="character" w:styleId="Emphasis">
    <w:name w:val="Emphasis"/>
    <w:qFormat/>
    <w:rsid w:val="0038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\AppData\Roaming\Microsoft\Templates\Investment%20club%20byla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B334-1ACA-4CEC-A4E4-FA80C0E6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Investment club bylaws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Susan</cp:lastModifiedBy>
  <cp:revision>2</cp:revision>
  <cp:lastPrinted>2019-01-11T15:36:00Z</cp:lastPrinted>
  <dcterms:created xsi:type="dcterms:W3CDTF">2019-02-15T21:17:00Z</dcterms:created>
  <dcterms:modified xsi:type="dcterms:W3CDTF">2019-02-15T21:17:00Z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TC060909751033</vt:lpwstr>
  </property>
</Properties>
</file>